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03BF996" w14:textId="77777777" w:rsidTr="002A752A">
        <w:trPr>
          <w:tblHeader/>
          <w:tblCellSpacing w:w="72" w:type="dxa"/>
        </w:trPr>
        <w:tc>
          <w:tcPr>
            <w:tcW w:w="6624" w:type="dxa"/>
            <w:shd w:val="clear" w:color="auto" w:fill="487F81" w:themeFill="accent1"/>
            <w:tcMar>
              <w:right w:w="259" w:type="dxa"/>
            </w:tcMar>
            <w:vAlign w:val="center"/>
          </w:tcPr>
          <w:p w14:paraId="1BA89702" w14:textId="516FAEA0" w:rsidR="00FE4BDB" w:rsidRPr="00A62AD4" w:rsidRDefault="004E4796" w:rsidP="00FE4BDB">
            <w:pPr>
              <w:pStyle w:val="Title"/>
              <w:spacing w:after="240"/>
            </w:pPr>
            <w:r>
              <w:t>Piercing warranty</w:t>
            </w:r>
          </w:p>
        </w:tc>
        <w:tc>
          <w:tcPr>
            <w:tcW w:w="3752" w:type="dxa"/>
            <w:tcBorders>
              <w:left w:val="nil"/>
            </w:tcBorders>
            <w:shd w:val="clear" w:color="auto" w:fill="D7E8E8" w:themeFill="accent1" w:themeFillTint="33"/>
            <w:vAlign w:val="center"/>
          </w:tcPr>
          <w:p w14:paraId="2DB5FAF9" w14:textId="019BFC64" w:rsidR="00FE4BDB" w:rsidRPr="00A62AD4" w:rsidRDefault="004E4796" w:rsidP="00041E3D">
            <w:pPr>
              <w:pStyle w:val="Subtitle"/>
              <w:spacing w:after="240"/>
            </w:pPr>
            <w:r>
              <w:t>Our</w:t>
            </w:r>
            <w:r w:rsidR="00533960">
              <w:t xml:space="preserve"> 30 day</w:t>
            </w:r>
          </w:p>
          <w:sdt>
            <w:sdtPr>
              <w:alias w:val="Divide dot graphic:"/>
              <w:tag w:val="Divide dot graphic:"/>
              <w:id w:val="-732929433"/>
              <w:placeholder>
                <w:docPart w:val="F0B02894EED047088DB4CDE96BCE6C3A"/>
              </w:placeholder>
              <w:temporary/>
              <w:showingPlcHdr/>
              <w15:appearance w15:val="hidden"/>
            </w:sdtPr>
            <w:sdtEndPr/>
            <w:sdtContent>
              <w:p w14:paraId="3969F4BB" w14:textId="77777777" w:rsidR="00FE4BDB" w:rsidRPr="00A62AD4" w:rsidRDefault="00FE4BDB" w:rsidP="00041E3D">
                <w:pPr>
                  <w:pStyle w:val="Subtitle"/>
                  <w:spacing w:after="240"/>
                </w:pPr>
                <w:r w:rsidRPr="00A62AD4">
                  <w:sym w:font="Symbol" w:char="F0B7"/>
                </w:r>
              </w:p>
            </w:sdtContent>
          </w:sdt>
          <w:p w14:paraId="30DE6E58" w14:textId="55978975" w:rsidR="00FE4BDB" w:rsidRPr="00A62AD4" w:rsidRDefault="004E4796" w:rsidP="00041E3D">
            <w:pPr>
              <w:pStyle w:val="Subtitle"/>
              <w:spacing w:after="240"/>
            </w:pPr>
            <w:r>
              <w:t>Guarantee</w:t>
            </w:r>
          </w:p>
        </w:tc>
      </w:tr>
      <w:tr w:rsidR="00A62AD4" w:rsidRPr="00A62AD4" w14:paraId="515E2A70" w14:textId="77777777" w:rsidTr="00A62AD4">
        <w:trPr>
          <w:tblCellSpacing w:w="72" w:type="dxa"/>
        </w:trPr>
        <w:tc>
          <w:tcPr>
            <w:tcW w:w="6624" w:type="dxa"/>
            <w:shd w:val="clear" w:color="auto" w:fill="auto"/>
            <w:tcMar>
              <w:right w:w="259" w:type="dxa"/>
            </w:tcMar>
          </w:tcPr>
          <w:p w14:paraId="5668E47A" w14:textId="55279A9A" w:rsidR="00A62AD4" w:rsidRPr="00D0505E" w:rsidRDefault="004E4796" w:rsidP="00964F36">
            <w:pPr>
              <w:pStyle w:val="Heading2"/>
              <w:outlineLvl w:val="1"/>
              <w:rPr>
                <w:sz w:val="36"/>
                <w:szCs w:val="36"/>
              </w:rPr>
            </w:pPr>
            <w:r w:rsidRPr="00D0505E">
              <w:rPr>
                <w:sz w:val="36"/>
                <w:szCs w:val="36"/>
              </w:rPr>
              <w:t>Your satisfaction is our #1 concern</w:t>
            </w:r>
          </w:p>
          <w:p w14:paraId="6B62D79D" w14:textId="76AB734B" w:rsidR="004E4796" w:rsidRDefault="004E4796" w:rsidP="004E4796">
            <w:r>
              <w:t>Scenario 1</w:t>
            </w:r>
          </w:p>
          <w:p w14:paraId="2A72EE45" w14:textId="56DB20C6" w:rsidR="004E4796" w:rsidRPr="00533960" w:rsidRDefault="004E4796" w:rsidP="004E4796">
            <w:pPr>
              <w:rPr>
                <w:b/>
                <w:bCs/>
              </w:rPr>
            </w:pPr>
            <w:r w:rsidRPr="00533960">
              <w:rPr>
                <w:b/>
                <w:bCs/>
              </w:rPr>
              <w:t>“I just had my ears pierced and I’m missing an earring</w:t>
            </w:r>
            <w:r w:rsidR="00964F36">
              <w:rPr>
                <w:b/>
                <w:bCs/>
              </w:rPr>
              <w:t xml:space="preserve"> and or my piercing has grown over</w:t>
            </w:r>
            <w:r w:rsidRPr="00533960">
              <w:rPr>
                <w:b/>
                <w:bCs/>
              </w:rPr>
              <w:t>”</w:t>
            </w:r>
          </w:p>
          <w:p w14:paraId="152F4AC5" w14:textId="348B5673" w:rsidR="004E4796" w:rsidRDefault="004E4796" w:rsidP="004E4796">
            <w:r>
              <w:t xml:space="preserve">If </w:t>
            </w:r>
            <w:r w:rsidR="00533960">
              <w:t>you are</w:t>
            </w:r>
            <w:r>
              <w:t xml:space="preserve"> within 30 days of your piercing date you can come </w:t>
            </w:r>
            <w:r w:rsidR="00533960">
              <w:t>back,</w:t>
            </w:r>
            <w:r>
              <w:t xml:space="preserve"> and we will re-pierce your ears </w:t>
            </w:r>
            <w:r w:rsidR="00533960">
              <w:t>waiving the piercing fee.</w:t>
            </w:r>
            <w:r>
              <w:t xml:space="preserve"> Earring</w:t>
            </w:r>
            <w:r w:rsidR="00533960">
              <w:t>s are an additional fee (only sold in a set) but will be provided at a reduced rate of 50%</w:t>
            </w:r>
          </w:p>
          <w:p w14:paraId="04EF29FE" w14:textId="662AAB5F" w:rsidR="00533960" w:rsidRDefault="00533960" w:rsidP="004E4796"/>
          <w:p w14:paraId="0DFD3AE6" w14:textId="379A02BA" w:rsidR="00533960" w:rsidRDefault="00533960" w:rsidP="004E4796">
            <w:r>
              <w:t>Scenario 2</w:t>
            </w:r>
          </w:p>
          <w:p w14:paraId="2A6777D5" w14:textId="734F0180" w:rsidR="00533960" w:rsidRPr="00533960" w:rsidRDefault="00533960" w:rsidP="004E4796">
            <w:pPr>
              <w:rPr>
                <w:b/>
                <w:bCs/>
              </w:rPr>
            </w:pPr>
            <w:r w:rsidRPr="00533960">
              <w:rPr>
                <w:b/>
                <w:bCs/>
              </w:rPr>
              <w:t>“I just noticed I’m missing a backing from one of my earrings”</w:t>
            </w:r>
          </w:p>
          <w:p w14:paraId="2195CBF5" w14:textId="46372545" w:rsidR="00533960" w:rsidRDefault="00533960" w:rsidP="004E4796">
            <w:r>
              <w:t xml:space="preserve">If </w:t>
            </w:r>
            <w:r w:rsidR="00D0505E">
              <w:t>you are</w:t>
            </w:r>
            <w:r>
              <w:t xml:space="preserve"> within 30 days, we can provide a backing at no additional cost. Backings otherwise are $2 each.  </w:t>
            </w:r>
          </w:p>
          <w:p w14:paraId="30C9191C" w14:textId="2DD50E81" w:rsidR="00533960" w:rsidRDefault="00533960" w:rsidP="004E4796"/>
          <w:p w14:paraId="619A41B4" w14:textId="6E0DC890" w:rsidR="00533960" w:rsidRDefault="00533960" w:rsidP="004E4796">
            <w:r>
              <w:t>Scenario 3</w:t>
            </w:r>
          </w:p>
          <w:p w14:paraId="21D440A3" w14:textId="3B5843B5" w:rsidR="00533960" w:rsidRDefault="00533960" w:rsidP="004E4796">
            <w:pPr>
              <w:rPr>
                <w:b/>
                <w:bCs/>
              </w:rPr>
            </w:pPr>
            <w:r w:rsidRPr="00533960">
              <w:rPr>
                <w:b/>
                <w:bCs/>
              </w:rPr>
              <w:t>“I had my nose pierced and I’m missing the stud and or I can’t get my stud back in”</w:t>
            </w:r>
          </w:p>
          <w:p w14:paraId="442A426E" w14:textId="74D28B93" w:rsidR="00964F36" w:rsidRPr="00964F36" w:rsidRDefault="00964F36" w:rsidP="004E4796">
            <w:pPr>
              <w:rPr>
                <w:i/>
                <w:iCs/>
              </w:rPr>
            </w:pPr>
            <w:r w:rsidRPr="00964F36">
              <w:rPr>
                <w:i/>
                <w:iCs/>
              </w:rPr>
              <w:t xml:space="preserve">Our nose piercing system does not come with the backing as stated on the waiver form. It is the client’s responsibility to ensure the proper aftercare is taking place to prevent stud lose. </w:t>
            </w:r>
          </w:p>
          <w:p w14:paraId="5A4BEF71" w14:textId="1BF00194" w:rsidR="00533960" w:rsidRPr="00533960" w:rsidRDefault="00533960" w:rsidP="004E4796">
            <w:r>
              <w:t xml:space="preserve">If </w:t>
            </w:r>
            <w:r w:rsidR="008E4792">
              <w:t>you are</w:t>
            </w:r>
            <w:r>
              <w:t xml:space="preserve"> within 30 days of your original piercing date, we can re-pierce your nose at a cost of 50% off. </w:t>
            </w:r>
          </w:p>
          <w:p w14:paraId="3913D3F1" w14:textId="2F853940" w:rsidR="00533960" w:rsidRPr="00D0505E" w:rsidRDefault="00533960" w:rsidP="004E4796"/>
          <w:p w14:paraId="24F2269E" w14:textId="2C89B08E" w:rsidR="00964F36" w:rsidRPr="00D0505E" w:rsidRDefault="00964F36" w:rsidP="004E4796">
            <w:r w:rsidRPr="00D0505E">
              <w:t>Scenario 4</w:t>
            </w:r>
          </w:p>
          <w:p w14:paraId="3946F27B" w14:textId="701D1811" w:rsidR="00964F36" w:rsidRDefault="00964F36" w:rsidP="004E4796">
            <w:pPr>
              <w:rPr>
                <w:b/>
                <w:bCs/>
              </w:rPr>
            </w:pPr>
            <w:r>
              <w:rPr>
                <w:b/>
                <w:bCs/>
              </w:rPr>
              <w:t>“I am unhappy with the placement and or positioning of my new piercing"</w:t>
            </w:r>
          </w:p>
          <w:p w14:paraId="55DAEE30" w14:textId="78783356" w:rsidR="00A62AD4" w:rsidRPr="00D0505E" w:rsidRDefault="00D0505E" w:rsidP="00D0505E">
            <w:r>
              <w:t>Something just not sitting right? You have 30 days to inform us and let us know. We would be happy to re-pierce at no additional cost to you. We will waive the piercing fee and the earring cost. (we will pierce with the same style of stud or the closest matching style)</w:t>
            </w:r>
          </w:p>
        </w:tc>
        <w:tc>
          <w:tcPr>
            <w:tcW w:w="3752" w:type="dxa"/>
            <w:tcBorders>
              <w:left w:val="nil"/>
            </w:tcBorders>
            <w:shd w:val="clear" w:color="auto" w:fill="auto"/>
          </w:tcPr>
          <w:p w14:paraId="1CBC0CFF" w14:textId="7F3D1082" w:rsidR="00D02F1E" w:rsidRDefault="00A408D4" w:rsidP="00040AF3">
            <w:pPr>
              <w:pStyle w:val="Photo"/>
              <w:spacing w:line="259" w:lineRule="auto"/>
            </w:pPr>
            <w:r>
              <w:rPr>
                <w:noProof/>
              </w:rPr>
              <w:drawing>
                <wp:anchor distT="0" distB="0" distL="114300" distR="114300" simplePos="0" relativeHeight="251658240" behindDoc="1" locked="0" layoutInCell="1" allowOverlap="1" wp14:anchorId="31EC6A9D" wp14:editId="010B23B3">
                  <wp:simplePos x="0" y="0"/>
                  <wp:positionH relativeFrom="column">
                    <wp:posOffset>-3175</wp:posOffset>
                  </wp:positionH>
                  <wp:positionV relativeFrom="paragraph">
                    <wp:posOffset>69850</wp:posOffset>
                  </wp:positionV>
                  <wp:extent cx="1414145" cy="942975"/>
                  <wp:effectExtent l="0" t="0" r="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stretch>
                            <a:fillRect/>
                          </a:stretch>
                        </pic:blipFill>
                        <pic:spPr>
                          <a:xfrm>
                            <a:off x="0" y="0"/>
                            <a:ext cx="1414145" cy="942975"/>
                          </a:xfrm>
                          <a:prstGeom prst="rect">
                            <a:avLst/>
                          </a:prstGeom>
                        </pic:spPr>
                      </pic:pic>
                    </a:graphicData>
                  </a:graphic>
                </wp:anchor>
              </w:drawing>
            </w:r>
          </w:p>
          <w:p w14:paraId="64AF4249" w14:textId="77777777" w:rsidR="00040AF3" w:rsidRDefault="00040AF3" w:rsidP="00040AF3">
            <w:pPr>
              <w:pStyle w:val="Photo"/>
              <w:spacing w:line="259" w:lineRule="auto"/>
            </w:pPr>
          </w:p>
          <w:p w14:paraId="087C8862" w14:textId="53EF41CC" w:rsidR="00A62AD4" w:rsidRPr="00D02F1E" w:rsidRDefault="004E4796" w:rsidP="00A62AD4">
            <w:pPr>
              <w:pStyle w:val="Heading1"/>
              <w:outlineLvl w:val="0"/>
              <w:rPr>
                <w:sz w:val="40"/>
                <w:szCs w:val="40"/>
              </w:rPr>
            </w:pPr>
            <w:r w:rsidRPr="00D02F1E">
              <w:rPr>
                <w:sz w:val="40"/>
                <w:szCs w:val="40"/>
              </w:rPr>
              <w:t>Please call</w:t>
            </w:r>
            <w:r w:rsidR="00D0505E" w:rsidRPr="00D02F1E">
              <w:rPr>
                <w:sz w:val="40"/>
                <w:szCs w:val="40"/>
              </w:rPr>
              <w:t xml:space="preserve"> or email</w:t>
            </w:r>
            <w:r w:rsidRPr="00D02F1E">
              <w:rPr>
                <w:sz w:val="40"/>
                <w:szCs w:val="40"/>
              </w:rPr>
              <w:t xml:space="preserve"> us if</w:t>
            </w:r>
          </w:p>
          <w:p w14:paraId="2C88BC18" w14:textId="5865D19F" w:rsidR="00A62AD4" w:rsidRPr="00A62AD4" w:rsidRDefault="004E4796" w:rsidP="00A62AD4">
            <w:pPr>
              <w:pStyle w:val="Heading4"/>
              <w:outlineLvl w:val="3"/>
            </w:pPr>
            <w:r>
              <w:t xml:space="preserve">You are experiencing any issues with your new piercing. </w:t>
            </w:r>
          </w:p>
          <w:sdt>
            <w:sdtPr>
              <w:alias w:val="Enter Contact Info:"/>
              <w:tag w:val="Enter Contact Info:"/>
              <w:id w:val="-1457023277"/>
              <w:placeholder>
                <w:docPart w:val="4CDC8BCA7DFA441BB293FA42360CBC76"/>
              </w:placeholder>
              <w:temporary/>
              <w:showingPlcHdr/>
              <w15:appearance w15:val="hidden"/>
            </w:sdtPr>
            <w:sdtEndPr/>
            <w:sdtContent>
              <w:p w14:paraId="14A4A9CE" w14:textId="77777777" w:rsidR="00A62AD4" w:rsidRPr="00A62AD4" w:rsidRDefault="00A62AD4" w:rsidP="00A62AD4">
                <w:pPr>
                  <w:pStyle w:val="ContactInfo"/>
                </w:pPr>
                <w:r w:rsidRPr="00D02F1E">
                  <w:rPr>
                    <w:color w:val="315953" w:themeColor="text2"/>
                    <w:sz w:val="40"/>
                    <w:szCs w:val="40"/>
                  </w:rPr>
                  <w:t>Contact Info</w:t>
                </w:r>
              </w:p>
            </w:sdtContent>
          </w:sdt>
          <w:p w14:paraId="7D329411" w14:textId="77777777" w:rsidR="00A62AD4" w:rsidRDefault="004E4796" w:rsidP="00A62AD4">
            <w:pPr>
              <w:pStyle w:val="Phone"/>
            </w:pPr>
            <w:r>
              <w:t>780 532 1767</w:t>
            </w:r>
          </w:p>
          <w:p w14:paraId="063E20B4" w14:textId="10A326DC" w:rsidR="00D0505E" w:rsidRDefault="00B266E8" w:rsidP="00D0505E">
            <w:hyperlink r:id="rId8" w:history="1">
              <w:r w:rsidR="008E4792" w:rsidRPr="0095675E">
                <w:rPr>
                  <w:rStyle w:val="Hyperlink"/>
                </w:rPr>
                <w:t>gpmerlenorman@telus.net</w:t>
              </w:r>
            </w:hyperlink>
          </w:p>
          <w:p w14:paraId="197DA1D4" w14:textId="77777777" w:rsidR="008E4792" w:rsidRDefault="008E4792" w:rsidP="00D0505E"/>
          <w:p w14:paraId="439D7C6F" w14:textId="77777777" w:rsidR="00D02F1E" w:rsidRDefault="00D02F1E" w:rsidP="00D0505E"/>
          <w:p w14:paraId="3DB762B4" w14:textId="0BBB7DD4" w:rsidR="008E4792" w:rsidRDefault="008E4792" w:rsidP="00D0505E">
            <w:r>
              <w:t xml:space="preserve">If you are experiencing any problems with an infection/sensitivity (redness, major swelling (the earring seems to be engulfed by the surrounding skin), discharge or pain) Please remove the stud(s) immediately. Clean with warm soapy water and apply peroxide &amp; </w:t>
            </w:r>
            <w:proofErr w:type="spellStart"/>
            <w:r>
              <w:t>Polysporin</w:t>
            </w:r>
            <w:proofErr w:type="spellEnd"/>
            <w:r>
              <w:t>. Let the wound heal. We do not recommend re-piercing for a few months. We would also recommend trying an earring made of Titanium at yo</w:t>
            </w:r>
            <w:r w:rsidR="00A408D4">
              <w:t xml:space="preserve">ur next visit. </w:t>
            </w:r>
          </w:p>
          <w:p w14:paraId="0C130973" w14:textId="539CB422" w:rsidR="00A408D4" w:rsidRPr="00D0505E" w:rsidRDefault="00A408D4" w:rsidP="00D0505E"/>
        </w:tc>
      </w:tr>
    </w:tbl>
    <w:p w14:paraId="01AFA19D" w14:textId="77777777" w:rsidR="00BF27D7" w:rsidRDefault="00BF27D7" w:rsidP="00547B35">
      <w:pPr>
        <w:pStyle w:val="NoSpacing"/>
        <w:sectPr w:rsidR="00BF27D7" w:rsidSect="00BF27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02EFD08F" w14:textId="11F01807" w:rsidR="00A62AD4" w:rsidRPr="00A62AD4" w:rsidRDefault="00A62AD4" w:rsidP="00547B35">
      <w:pPr>
        <w:pStyle w:val="NoSpacing"/>
      </w:pPr>
    </w:p>
    <w:sectPr w:rsidR="00A62AD4" w:rsidRPr="00A62AD4" w:rsidSect="00BF27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9CDC" w14:textId="77777777" w:rsidR="00B266E8" w:rsidRDefault="00B266E8">
      <w:pPr>
        <w:spacing w:after="0" w:line="240" w:lineRule="auto"/>
      </w:pPr>
      <w:r>
        <w:separator/>
      </w:r>
    </w:p>
  </w:endnote>
  <w:endnote w:type="continuationSeparator" w:id="0">
    <w:p w14:paraId="1C35545D" w14:textId="77777777" w:rsidR="00B266E8" w:rsidRDefault="00B2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53F6" w14:textId="77777777" w:rsidR="00A408D4" w:rsidRDefault="00A40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74978F5C"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6E8E" w14:textId="77777777" w:rsidR="00A408D4" w:rsidRDefault="00A4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7AC0" w14:textId="77777777" w:rsidR="00B266E8" w:rsidRDefault="00B266E8">
      <w:pPr>
        <w:spacing w:after="0" w:line="240" w:lineRule="auto"/>
      </w:pPr>
      <w:r>
        <w:separator/>
      </w:r>
    </w:p>
  </w:footnote>
  <w:footnote w:type="continuationSeparator" w:id="0">
    <w:p w14:paraId="49989BEC" w14:textId="77777777" w:rsidR="00B266E8" w:rsidRDefault="00B2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CDC7" w14:textId="4F4FAD9D" w:rsidR="00A408D4" w:rsidRDefault="00B266E8">
    <w:pPr>
      <w:pStyle w:val="Header"/>
    </w:pPr>
    <w:r>
      <w:rPr>
        <w:noProof/>
      </w:rPr>
      <w:pict w14:anchorId="3EC42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39.95pt;height:323.1pt;z-index:-251657216;mso-position-horizontal:center;mso-position-horizontal-relative:margin;mso-position-vertical:center;mso-position-vertical-relative:margin" o:allowincell="f">
          <v:imagedata r:id="rId1" o:title="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AF21" w14:textId="07326BF8" w:rsidR="00A408D4" w:rsidRDefault="00B266E8">
    <w:pPr>
      <w:pStyle w:val="Header"/>
    </w:pPr>
    <w:r>
      <w:rPr>
        <w:noProof/>
      </w:rPr>
      <w:pict w14:anchorId="3464A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39.95pt;height:323.1pt;z-index:-251656192;mso-position-horizontal:center;mso-position-horizontal-relative:margin;mso-position-vertical:center;mso-position-vertical-relative:margin" o:allowincell="f">
          <v:imagedata r:id="rId1" o:title="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110F" w14:textId="068A9477" w:rsidR="00A408D4" w:rsidRDefault="00A40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96"/>
    <w:rsid w:val="000351C0"/>
    <w:rsid w:val="00040AF3"/>
    <w:rsid w:val="001635C3"/>
    <w:rsid w:val="002121AD"/>
    <w:rsid w:val="00212FC8"/>
    <w:rsid w:val="002A752A"/>
    <w:rsid w:val="003640D2"/>
    <w:rsid w:val="00373061"/>
    <w:rsid w:val="0039607E"/>
    <w:rsid w:val="003A1681"/>
    <w:rsid w:val="003F34EC"/>
    <w:rsid w:val="004524C5"/>
    <w:rsid w:val="004A152B"/>
    <w:rsid w:val="004E4796"/>
    <w:rsid w:val="00533960"/>
    <w:rsid w:val="00547B35"/>
    <w:rsid w:val="00597246"/>
    <w:rsid w:val="00604635"/>
    <w:rsid w:val="00661932"/>
    <w:rsid w:val="00791271"/>
    <w:rsid w:val="007E689D"/>
    <w:rsid w:val="00840850"/>
    <w:rsid w:val="008D5551"/>
    <w:rsid w:val="008E4792"/>
    <w:rsid w:val="00964F36"/>
    <w:rsid w:val="00A408D4"/>
    <w:rsid w:val="00A62AD4"/>
    <w:rsid w:val="00A62DE4"/>
    <w:rsid w:val="00A63E63"/>
    <w:rsid w:val="00A83F67"/>
    <w:rsid w:val="00B049A7"/>
    <w:rsid w:val="00B17A07"/>
    <w:rsid w:val="00B266E8"/>
    <w:rsid w:val="00B862AA"/>
    <w:rsid w:val="00BA21E7"/>
    <w:rsid w:val="00BF27D7"/>
    <w:rsid w:val="00C73579"/>
    <w:rsid w:val="00C846F3"/>
    <w:rsid w:val="00CC6CE9"/>
    <w:rsid w:val="00D02F1E"/>
    <w:rsid w:val="00D0505E"/>
    <w:rsid w:val="00D91B70"/>
    <w:rsid w:val="00DB195B"/>
    <w:rsid w:val="00E27C48"/>
    <w:rsid w:val="00E44D78"/>
    <w:rsid w:val="00E82E86"/>
    <w:rsid w:val="00E85770"/>
    <w:rsid w:val="00EA722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93ED4E4"/>
  <w15:chartTrackingRefBased/>
  <w15:docId w15:val="{635AD1B9-9BE5-49B1-8E83-9341F304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8E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erlenorman@telus.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na%20Campbell\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B02894EED047088DB4CDE96BCE6C3A"/>
        <w:category>
          <w:name w:val="General"/>
          <w:gallery w:val="placeholder"/>
        </w:category>
        <w:types>
          <w:type w:val="bbPlcHdr"/>
        </w:types>
        <w:behaviors>
          <w:behavior w:val="content"/>
        </w:behaviors>
        <w:guid w:val="{F9A8626A-DA1F-4AB8-9F17-F0D63A2D9E36}"/>
      </w:docPartPr>
      <w:docPartBody>
        <w:p w:rsidR="0024208E" w:rsidRDefault="00192372">
          <w:pPr>
            <w:pStyle w:val="F0B02894EED047088DB4CDE96BCE6C3A"/>
          </w:pPr>
          <w:r w:rsidRPr="00A62AD4">
            <w:sym w:font="Symbol" w:char="F0B7"/>
          </w:r>
        </w:p>
      </w:docPartBody>
    </w:docPart>
    <w:docPart>
      <w:docPartPr>
        <w:name w:val="4CDC8BCA7DFA441BB293FA42360CBC76"/>
        <w:category>
          <w:name w:val="General"/>
          <w:gallery w:val="placeholder"/>
        </w:category>
        <w:types>
          <w:type w:val="bbPlcHdr"/>
        </w:types>
        <w:behaviors>
          <w:behavior w:val="content"/>
        </w:behaviors>
        <w:guid w:val="{60807C85-397F-4C12-B5F1-B7FB207B63A5}"/>
      </w:docPartPr>
      <w:docPartBody>
        <w:p w:rsidR="0024208E" w:rsidRDefault="00192372">
          <w:pPr>
            <w:pStyle w:val="4CDC8BCA7DFA441BB293FA42360CBC76"/>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72"/>
    <w:rsid w:val="00192372"/>
    <w:rsid w:val="00210227"/>
    <w:rsid w:val="0024208E"/>
    <w:rsid w:val="00BC331D"/>
    <w:rsid w:val="00F1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02894EED047088DB4CDE96BCE6C3A">
    <w:name w:val="F0B02894EED047088DB4CDE96BCE6C3A"/>
  </w:style>
  <w:style w:type="paragraph" w:customStyle="1" w:styleId="4CDC8BCA7DFA441BB293FA42360CBC76">
    <w:name w:val="4CDC8BCA7DFA441BB293FA42360CB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43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Tianna Campbell</dc:creator>
  <cp:keywords/>
  <dc:description/>
  <cp:lastModifiedBy>Jason and Tianna Campbell</cp:lastModifiedBy>
  <cp:revision>10</cp:revision>
  <dcterms:created xsi:type="dcterms:W3CDTF">2020-11-12T21:09:00Z</dcterms:created>
  <dcterms:modified xsi:type="dcterms:W3CDTF">2020-11-12T22:09:00Z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